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58E" w:rsidRDefault="0087058E" w:rsidP="0087058E">
      <w:pPr>
        <w:jc w:val="both"/>
        <w:rPr>
          <w:lang w:val="kk-KZ"/>
        </w:rPr>
      </w:pPr>
      <w:r w:rsidRPr="00511AF3">
        <w:rPr>
          <w:b/>
          <w:u w:val="single"/>
          <w:lang w:val="kk-KZ"/>
        </w:rPr>
        <w:t>Тақырып 3.</w:t>
      </w:r>
      <w:r w:rsidRPr="00511AF3">
        <w:rPr>
          <w:lang w:val="kk-KZ"/>
        </w:rPr>
        <w:t xml:space="preserve"> </w:t>
      </w:r>
      <w:r w:rsidRPr="000E1647">
        <w:rPr>
          <w:b/>
          <w:u w:val="single"/>
          <w:lang w:val="kk-KZ"/>
        </w:rPr>
        <w:t>Инвестициялық меншік (ҚЕХС 40)</w:t>
      </w:r>
    </w:p>
    <w:p w:rsidR="0087058E" w:rsidRPr="00EA2ECF" w:rsidRDefault="0087058E" w:rsidP="0087058E">
      <w:pPr>
        <w:jc w:val="both"/>
        <w:rPr>
          <w:lang w:val="kk-KZ"/>
        </w:rPr>
      </w:pPr>
    </w:p>
    <w:p w:rsidR="0087058E" w:rsidRPr="00511AF3" w:rsidRDefault="0087058E" w:rsidP="0087058E">
      <w:pPr>
        <w:jc w:val="both"/>
        <w:rPr>
          <w:u w:val="single"/>
          <w:lang w:val="kk-KZ"/>
        </w:rPr>
      </w:pPr>
      <w:r w:rsidRPr="00511AF3">
        <w:rPr>
          <w:u w:val="single"/>
          <w:lang w:val="kk-KZ"/>
        </w:rPr>
        <w:t xml:space="preserve">Лекция жоспары: </w:t>
      </w:r>
      <w:r>
        <w:rPr>
          <w:u w:val="single"/>
          <w:lang w:val="kk-KZ"/>
        </w:rPr>
        <w:t>(2 сағат)</w:t>
      </w:r>
    </w:p>
    <w:p w:rsidR="0087058E" w:rsidRPr="00511AF3" w:rsidRDefault="0087058E" w:rsidP="0087058E">
      <w:pPr>
        <w:jc w:val="both"/>
        <w:rPr>
          <w:lang w:val="kk-KZ"/>
        </w:rPr>
      </w:pPr>
      <w:r w:rsidRPr="00511AF3">
        <w:rPr>
          <w:lang w:val="kk-KZ"/>
        </w:rPr>
        <w:t>1.Жылжымайтын мүлікке инвестициялар</w:t>
      </w:r>
    </w:p>
    <w:p w:rsidR="0087058E" w:rsidRPr="00511AF3" w:rsidRDefault="0087058E" w:rsidP="0087058E">
      <w:pPr>
        <w:jc w:val="both"/>
        <w:rPr>
          <w:lang w:val="kk-KZ"/>
        </w:rPr>
      </w:pPr>
      <w:r w:rsidRPr="00511AF3">
        <w:rPr>
          <w:lang w:val="kk-KZ"/>
        </w:rPr>
        <w:t>2.Инвестициялық меншікті тану</w:t>
      </w:r>
    </w:p>
    <w:p w:rsidR="0087058E" w:rsidRPr="00511AF3" w:rsidRDefault="0087058E" w:rsidP="0087058E">
      <w:pPr>
        <w:jc w:val="both"/>
        <w:rPr>
          <w:b/>
          <w:u w:val="single"/>
          <w:lang w:val="kk-KZ"/>
        </w:rPr>
      </w:pPr>
    </w:p>
    <w:p w:rsidR="0087058E" w:rsidRPr="00511AF3" w:rsidRDefault="0087058E" w:rsidP="0087058E">
      <w:pPr>
        <w:pStyle w:val="a3"/>
        <w:spacing w:line="240" w:lineRule="auto"/>
        <w:ind w:firstLine="708"/>
        <w:rPr>
          <w:rFonts w:ascii="Times New Roman" w:hAnsi="Times New Roman"/>
          <w:bCs/>
          <w:iCs/>
          <w:sz w:val="24"/>
          <w:szCs w:val="24"/>
        </w:rPr>
      </w:pPr>
      <w:r w:rsidRPr="00511AF3">
        <w:rPr>
          <w:rFonts w:ascii="Times New Roman" w:hAnsi="Times New Roman"/>
          <w:bCs/>
          <w:iCs/>
          <w:sz w:val="24"/>
          <w:szCs w:val="24"/>
          <w:lang w:val="kk-KZ"/>
        </w:rPr>
        <w:t>1.</w:t>
      </w:r>
      <w:proofErr w:type="spellStart"/>
      <w:r w:rsidRPr="00511AF3">
        <w:rPr>
          <w:rFonts w:ascii="Times New Roman" w:hAnsi="Times New Roman"/>
          <w:bCs/>
          <w:iCs/>
          <w:sz w:val="24"/>
          <w:szCs w:val="24"/>
        </w:rPr>
        <w:t>Баланстық</w:t>
      </w:r>
      <w:proofErr w:type="spellEnd"/>
      <w:r w:rsidRPr="00511AF3">
        <w:rPr>
          <w:rFonts w:ascii="Times New Roman" w:hAnsi="Times New Roman"/>
          <w:bCs/>
          <w:iCs/>
          <w:sz w:val="24"/>
          <w:szCs w:val="24"/>
        </w:rPr>
        <w:t xml:space="preserve"> </w:t>
      </w:r>
      <w:proofErr w:type="spellStart"/>
      <w:r w:rsidRPr="00511AF3">
        <w:rPr>
          <w:rFonts w:ascii="Times New Roman" w:hAnsi="Times New Roman"/>
          <w:bCs/>
          <w:iCs/>
          <w:sz w:val="24"/>
          <w:szCs w:val="24"/>
        </w:rPr>
        <w:t>құн</w:t>
      </w:r>
      <w:proofErr w:type="spellEnd"/>
      <w:r w:rsidRPr="00511AF3">
        <w:rPr>
          <w:rFonts w:ascii="Times New Roman" w:hAnsi="Times New Roman"/>
          <w:bCs/>
          <w:iCs/>
          <w:sz w:val="24"/>
          <w:szCs w:val="24"/>
        </w:rPr>
        <w:t xml:space="preserve"> – </w:t>
      </w:r>
      <w:proofErr w:type="spellStart"/>
      <w:r w:rsidRPr="00511AF3">
        <w:rPr>
          <w:rFonts w:ascii="Times New Roman" w:hAnsi="Times New Roman"/>
          <w:bCs/>
          <w:iCs/>
          <w:sz w:val="24"/>
          <w:szCs w:val="24"/>
          <w:lang w:val="ru-MO"/>
        </w:rPr>
        <w:t>ол</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бойынша</w:t>
      </w:r>
      <w:proofErr w:type="spellEnd"/>
      <w:r w:rsidRPr="00511AF3">
        <w:rPr>
          <w:rFonts w:ascii="Times New Roman" w:hAnsi="Times New Roman"/>
          <w:bCs/>
          <w:iCs/>
          <w:sz w:val="24"/>
          <w:szCs w:val="24"/>
          <w:lang w:val="ru-MO"/>
        </w:rPr>
        <w:t xml:space="preserve"> </w:t>
      </w:r>
      <w:r w:rsidRPr="00511AF3">
        <w:rPr>
          <w:rFonts w:ascii="Times New Roman" w:hAnsi="Times New Roman"/>
          <w:bCs/>
          <w:iCs/>
          <w:sz w:val="24"/>
          <w:szCs w:val="24"/>
        </w:rPr>
        <w:t xml:space="preserve">актив </w:t>
      </w:r>
      <w:proofErr w:type="spellStart"/>
      <w:r w:rsidRPr="00511AF3">
        <w:rPr>
          <w:rFonts w:ascii="Times New Roman" w:hAnsi="Times New Roman"/>
          <w:bCs/>
          <w:iCs/>
          <w:sz w:val="24"/>
          <w:szCs w:val="24"/>
        </w:rPr>
        <w:t>баланста</w:t>
      </w:r>
      <w:proofErr w:type="spellEnd"/>
      <w:r w:rsidRPr="00511AF3">
        <w:rPr>
          <w:rFonts w:ascii="Times New Roman" w:hAnsi="Times New Roman"/>
          <w:bCs/>
          <w:iCs/>
          <w:sz w:val="24"/>
          <w:szCs w:val="24"/>
        </w:rPr>
        <w:t xml:space="preserve"> </w:t>
      </w:r>
      <w:proofErr w:type="spellStart"/>
      <w:r w:rsidRPr="00511AF3">
        <w:rPr>
          <w:rFonts w:ascii="Times New Roman" w:hAnsi="Times New Roman"/>
          <w:bCs/>
          <w:iCs/>
          <w:sz w:val="24"/>
          <w:szCs w:val="24"/>
        </w:rPr>
        <w:t>танылатын</w:t>
      </w:r>
      <w:proofErr w:type="spellEnd"/>
      <w:r w:rsidRPr="00511AF3">
        <w:rPr>
          <w:rFonts w:ascii="Times New Roman" w:hAnsi="Times New Roman"/>
          <w:bCs/>
          <w:iCs/>
          <w:sz w:val="24"/>
          <w:szCs w:val="24"/>
        </w:rPr>
        <w:t xml:space="preserve"> </w:t>
      </w:r>
      <w:r w:rsidRPr="00511AF3">
        <w:rPr>
          <w:rFonts w:ascii="Times New Roman" w:hAnsi="Times New Roman"/>
          <w:bCs/>
          <w:iCs/>
          <w:sz w:val="24"/>
          <w:szCs w:val="24"/>
          <w:lang w:val="ru-MO"/>
        </w:rPr>
        <w:t>сома</w:t>
      </w:r>
      <w:r w:rsidRPr="00511AF3">
        <w:rPr>
          <w:rFonts w:ascii="Times New Roman" w:hAnsi="Times New Roman"/>
          <w:bCs/>
          <w:iCs/>
          <w:sz w:val="24"/>
          <w:szCs w:val="24"/>
        </w:rPr>
        <w:t>.</w:t>
      </w:r>
    </w:p>
    <w:p w:rsidR="0087058E" w:rsidRPr="00511AF3" w:rsidRDefault="0087058E" w:rsidP="0087058E">
      <w:pPr>
        <w:pStyle w:val="a3"/>
        <w:spacing w:line="240" w:lineRule="auto"/>
        <w:ind w:firstLine="0"/>
        <w:rPr>
          <w:rFonts w:ascii="Times New Roman" w:hAnsi="Times New Roman"/>
          <w:bCs/>
          <w:iCs/>
          <w:sz w:val="24"/>
          <w:szCs w:val="24"/>
          <w:lang w:val="ru-MO"/>
        </w:rPr>
      </w:pPr>
      <w:proofErr w:type="spellStart"/>
      <w:r w:rsidRPr="00511AF3">
        <w:rPr>
          <w:rFonts w:ascii="Times New Roman" w:hAnsi="Times New Roman"/>
          <w:bCs/>
          <w:iCs/>
          <w:sz w:val="24"/>
          <w:szCs w:val="24"/>
          <w:lang w:val="ru-MO"/>
        </w:rPr>
        <w:t>Өзіндік</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құн</w:t>
      </w:r>
      <w:proofErr w:type="spellEnd"/>
      <w:r w:rsidRPr="00511AF3">
        <w:rPr>
          <w:rFonts w:ascii="Times New Roman" w:hAnsi="Times New Roman"/>
          <w:bCs/>
          <w:iCs/>
          <w:sz w:val="24"/>
          <w:szCs w:val="24"/>
          <w:lang w:val="ru-MO"/>
        </w:rPr>
        <w:t xml:space="preserve"> – </w:t>
      </w:r>
      <w:proofErr w:type="spellStart"/>
      <w:r w:rsidRPr="00511AF3">
        <w:rPr>
          <w:rFonts w:ascii="Times New Roman" w:hAnsi="Times New Roman"/>
          <w:bCs/>
          <w:iCs/>
          <w:sz w:val="24"/>
          <w:szCs w:val="24"/>
          <w:lang w:val="ru-MO"/>
        </w:rPr>
        <w:t>тө</w:t>
      </w:r>
      <w:proofErr w:type="gramStart"/>
      <w:r w:rsidRPr="00511AF3">
        <w:rPr>
          <w:rFonts w:ascii="Times New Roman" w:hAnsi="Times New Roman"/>
          <w:bCs/>
          <w:iCs/>
          <w:sz w:val="24"/>
          <w:szCs w:val="24"/>
          <w:lang w:val="ru-MO"/>
        </w:rPr>
        <w:t>ленген</w:t>
      </w:r>
      <w:proofErr w:type="spellEnd"/>
      <w:proofErr w:type="gram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ақша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қаражаттарының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олардың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баламаларының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сомасы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оны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ғимаратты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сатып</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алу</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кезінде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активті</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сатып</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алу</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мақсатында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берілген</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басқа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өтемнің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әділ</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құны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мұны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қолдануға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болса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басқа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Халықаралық</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стандартқа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мысалы</w:t>
      </w:r>
      <w:proofErr w:type="spellEnd"/>
      <w:r w:rsidRPr="00511AF3">
        <w:rPr>
          <w:rFonts w:ascii="Times New Roman" w:hAnsi="Times New Roman"/>
          <w:bCs/>
          <w:iCs/>
          <w:sz w:val="24"/>
          <w:szCs w:val="24"/>
          <w:lang w:val="ru-MO"/>
        </w:rPr>
        <w:t xml:space="preserve">, 2-«Акцияларға </w:t>
      </w:r>
      <w:proofErr w:type="spellStart"/>
      <w:r w:rsidRPr="00511AF3">
        <w:rPr>
          <w:rFonts w:ascii="Times New Roman" w:hAnsi="Times New Roman"/>
          <w:bCs/>
          <w:iCs/>
          <w:sz w:val="24"/>
          <w:szCs w:val="24"/>
          <w:lang w:val="ru-MO"/>
        </w:rPr>
        <w:t>негізделген</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төлем</w:t>
      </w:r>
      <w:proofErr w:type="spellEnd"/>
      <w:r w:rsidRPr="00511AF3">
        <w:rPr>
          <w:rFonts w:ascii="Times New Roman" w:hAnsi="Times New Roman"/>
          <w:bCs/>
          <w:iCs/>
          <w:sz w:val="24"/>
          <w:szCs w:val="24"/>
          <w:lang w:val="ru-MO"/>
        </w:rPr>
        <w:t xml:space="preserve">» </w:t>
      </w:r>
      <w:r w:rsidRPr="00511AF3">
        <w:rPr>
          <w:rFonts w:ascii="Times New Roman" w:hAnsi="Times New Roman"/>
          <w:bCs/>
          <w:iCs/>
          <w:sz w:val="24"/>
          <w:szCs w:val="24"/>
          <w:lang w:val="en-US"/>
        </w:rPr>
        <w:t>IFRS</w:t>
      </w:r>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нақты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талаптарына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сәйкес</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бастапқы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тану</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кезіндегі</w:t>
      </w:r>
      <w:proofErr w:type="spellEnd"/>
      <w:r w:rsidRPr="00511AF3">
        <w:rPr>
          <w:rFonts w:ascii="Times New Roman" w:hAnsi="Times New Roman"/>
          <w:bCs/>
          <w:iCs/>
          <w:sz w:val="24"/>
          <w:szCs w:val="24"/>
          <w:lang w:val="ru-MO"/>
        </w:rPr>
        <w:t xml:space="preserve"> осы </w:t>
      </w:r>
      <w:proofErr w:type="spellStart"/>
      <w:r w:rsidRPr="00511AF3">
        <w:rPr>
          <w:rFonts w:ascii="Times New Roman" w:hAnsi="Times New Roman"/>
          <w:bCs/>
          <w:iCs/>
          <w:sz w:val="24"/>
          <w:szCs w:val="24"/>
          <w:lang w:val="ru-MO"/>
        </w:rPr>
        <w:t>активке</w:t>
      </w:r>
      <w:proofErr w:type="spellEnd"/>
      <w:r w:rsidRPr="00511AF3">
        <w:rPr>
          <w:rFonts w:ascii="Times New Roman" w:hAnsi="Times New Roman"/>
          <w:bCs/>
          <w:iCs/>
          <w:sz w:val="24"/>
          <w:szCs w:val="24"/>
          <w:lang w:val="ru-MO"/>
        </w:rPr>
        <w:t xml:space="preserve"> </w:t>
      </w:r>
      <w:proofErr w:type="spellStart"/>
      <w:proofErr w:type="gramStart"/>
      <w:r w:rsidRPr="00511AF3">
        <w:rPr>
          <w:rFonts w:ascii="Times New Roman" w:hAnsi="Times New Roman"/>
          <w:bCs/>
          <w:iCs/>
          <w:sz w:val="24"/>
          <w:szCs w:val="24"/>
          <w:lang w:val="ru-MO"/>
        </w:rPr>
        <w:t>жат</w:t>
      </w:r>
      <w:proofErr w:type="gramEnd"/>
      <w:r w:rsidRPr="00511AF3">
        <w:rPr>
          <w:rFonts w:ascii="Times New Roman" w:hAnsi="Times New Roman"/>
          <w:bCs/>
          <w:iCs/>
          <w:sz w:val="24"/>
          <w:szCs w:val="24"/>
          <w:lang w:val="ru-MO"/>
        </w:rPr>
        <w:t>қызылған</w:t>
      </w:r>
      <w:proofErr w:type="spellEnd"/>
      <w:r w:rsidRPr="00511AF3">
        <w:rPr>
          <w:rFonts w:ascii="Times New Roman" w:hAnsi="Times New Roman"/>
          <w:bCs/>
          <w:iCs/>
          <w:sz w:val="24"/>
          <w:szCs w:val="24"/>
          <w:lang w:val="ru-MO"/>
        </w:rPr>
        <w:t xml:space="preserve"> сома.</w:t>
      </w:r>
    </w:p>
    <w:p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Әділ құн - бұл осындай операцияны жасағысы келетін, жақсы хабардар, тәуелсіз тараптардың арасында актив айырбасталуы мүмкін сома.</w:t>
      </w:r>
    </w:p>
    <w:p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Жылжымайтын мүлікке инвестициялар - (қаржылық жалдау шарты бойынша иеленушінің немесе жалға алушының) қарауындағы жылжымайтын мүлік (жер немесе үй, не үйдің бір бөлігі, не сол да, басқасы да), жалгерлік төлемдер немесе капиталдың өсуінен кірістер немесе соны да, басқасын да алу мақсатымен, бірақ:</w:t>
      </w:r>
      <w:r w:rsidRPr="00511AF3">
        <w:rPr>
          <w:rFonts w:ascii="Times New Roman" w:hAnsi="Times New Roman"/>
          <w:bCs/>
          <w:iCs/>
          <w:sz w:val="24"/>
          <w:szCs w:val="24"/>
          <w:lang w:val="kk-KZ"/>
        </w:rPr>
        <w:tab/>
      </w:r>
    </w:p>
    <w:p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 xml:space="preserve">(а) </w:t>
      </w:r>
      <w:r w:rsidRPr="00511AF3">
        <w:rPr>
          <w:rFonts w:ascii="Times New Roman" w:hAnsi="Times New Roman"/>
          <w:bCs/>
          <w:iCs/>
          <w:sz w:val="24"/>
          <w:szCs w:val="24"/>
          <w:lang w:val="kk-KZ"/>
        </w:rPr>
        <w:tab/>
        <w:t>тауар өндіруде немесе жеткізуде, қызмет көрсетуде пайдалану үшін емес, әкімшілік мақсаттар үшін емес; немесе</w:t>
      </w:r>
    </w:p>
    <w:p w:rsidR="0087058E" w:rsidRPr="00511AF3" w:rsidRDefault="0087058E" w:rsidP="0087058E">
      <w:pPr>
        <w:pStyle w:val="a3"/>
        <w:numPr>
          <w:ilvl w:val="0"/>
          <w:numId w:val="1"/>
        </w:numPr>
        <w:tabs>
          <w:tab w:val="clear" w:pos="1410"/>
        </w:tabs>
        <w:spacing w:line="240" w:lineRule="auto"/>
        <w:ind w:left="0" w:firstLine="0"/>
        <w:rPr>
          <w:rFonts w:ascii="Times New Roman" w:hAnsi="Times New Roman"/>
          <w:bCs/>
          <w:iCs/>
          <w:sz w:val="24"/>
          <w:szCs w:val="24"/>
          <w:lang w:val="kk-KZ"/>
        </w:rPr>
      </w:pPr>
      <w:r w:rsidRPr="00511AF3">
        <w:rPr>
          <w:rFonts w:ascii="Times New Roman" w:hAnsi="Times New Roman"/>
          <w:bCs/>
          <w:iCs/>
          <w:sz w:val="24"/>
          <w:szCs w:val="24"/>
          <w:lang w:val="kk-KZ"/>
        </w:rPr>
        <w:t>әдеттегі шаруашылық қызмет барысында сату үшін емес.</w:t>
      </w:r>
    </w:p>
    <w:p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Иеленуші орналасқан жылжымайтын мүлік - (қаржылық жалдау шарты бойынша иеленушінің немесе жалға алушының) қарауындағы жылжымайтын мүлік, тауарлар өндіруде немесе жеткізуде, қызмет көрсетуде немесе әкімшілік мақсаттарға пайдалануға арналған.</w:t>
      </w:r>
    </w:p>
    <w:p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 xml:space="preserve">Жалгер операциялық жалгерлік бойынша иелік ететін жылжымайтын мүлік, мұндай жылжымайтын мүлік барлық қалған жағдайларда жылжымайтын мүлікке инвестициялар ұғымына сай келсе және жалгер  активті тану үшін баяндалған әділ құн бойынша есеп моделін пайдаланса, жылжымайтын мүлікке инвестиция ретінде жіктеле және есепте көрсетіле алады. Жіктеудің мұндай нұсқасы объектілік негізде мүмкін болады. Алайда операциялық жалгерлік шарты бойынша жалгердің иелігінде тұрған жылжымайтын мүліктің бір осындай объектісі үшін жіктеудің осы нұсқасы таңдап алынса, жылжымайтын мүлікке инвестиция ретінде жіктелетін бүкіл жылжымайтын мүлік әділ құн бойынша есеп моделін пайдалану арқылы ескерілуге тиіс. Егер жіктеудің осы нұсқасы таңдап алынса, онда бұлайша жіктелген жылжымайтын мүлік бойынша 74-78-параграфтарда талап етілетін ақпарат ашып көрсетіледі. </w:t>
      </w:r>
    </w:p>
    <w:p w:rsidR="0087058E" w:rsidRPr="00511AF3" w:rsidRDefault="0087058E" w:rsidP="0087058E">
      <w:pPr>
        <w:pStyle w:val="a3"/>
        <w:spacing w:line="240" w:lineRule="auto"/>
        <w:ind w:firstLine="708"/>
        <w:rPr>
          <w:rFonts w:ascii="Times New Roman" w:hAnsi="Times New Roman"/>
          <w:sz w:val="24"/>
          <w:szCs w:val="24"/>
          <w:lang w:val="kk-KZ"/>
        </w:rPr>
      </w:pPr>
      <w:r w:rsidRPr="00511AF3">
        <w:rPr>
          <w:rFonts w:ascii="Times New Roman" w:hAnsi="Times New Roman"/>
          <w:sz w:val="24"/>
          <w:szCs w:val="24"/>
          <w:lang w:val="kk-KZ"/>
        </w:rPr>
        <w:t>Жылжымайтын мүлікке инвестициялар жалгерлік төлем немесе капитал құнының өсуінен кірістер, не соны да, басқасын да алуға арналған. Сондықтан жылжымайтын мүлікке инвестициялар түсетін ақшалай тасқындар, әдетте, кәсіпорынның қалған активтерімен байланысты болмайды. Бұл жылжымайтын мүлікке инвестицияларды иеленуші орналасқан жылжымайтын мүліктен өзгешелендіреді. Тауарлар мен қызмет көрсетулерді өндіру немесе жеткізу (немесе мүлікті әкімшілік мақсаттарда пайдалану) мүлікке ғана емес, өндіру немесе жеткізу процесінде пайдаланылатын басқа активтерге де жатпайтын ақшалай қаражаттарды туғызады. 16</w:t>
      </w:r>
      <w:r w:rsidRPr="00511AF3">
        <w:rPr>
          <w:rFonts w:ascii="Times New Roman" w:hAnsi="Times New Roman"/>
          <w:iCs/>
          <w:sz w:val="24"/>
          <w:szCs w:val="24"/>
          <w:lang w:val="kk-KZ"/>
        </w:rPr>
        <w:t>-“Негізгі құралдар”</w:t>
      </w:r>
      <w:r w:rsidRPr="00511AF3">
        <w:rPr>
          <w:rFonts w:ascii="Times New Roman" w:hAnsi="Times New Roman"/>
          <w:sz w:val="24"/>
          <w:szCs w:val="24"/>
          <w:lang w:val="kk-KZ"/>
        </w:rPr>
        <w:t xml:space="preserve"> IAS иеленуші орналасқан жылжымайтын мүлікті көрсету үшін қолданылады.Жылжымайтын мүлікке инвестициялар мысалдары төменде келтірілген:</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(а)</w:t>
      </w:r>
      <w:r w:rsidRPr="00511AF3">
        <w:rPr>
          <w:rFonts w:ascii="Times New Roman" w:hAnsi="Times New Roman"/>
          <w:sz w:val="24"/>
          <w:szCs w:val="24"/>
          <w:lang w:val="kk-KZ"/>
        </w:rPr>
        <w:tab/>
        <w:t>әдеттегі шаруашылық қызметтің барысында қысқа мерзімді болашақта сату үшін емес, ұзақ мерзімді болашақта капитал құнының өсуінен пайда алуға арналған жер;</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 xml:space="preserve">(b) </w:t>
      </w:r>
      <w:r w:rsidRPr="00511AF3">
        <w:rPr>
          <w:rFonts w:ascii="Times New Roman" w:hAnsi="Times New Roman"/>
          <w:sz w:val="24"/>
          <w:szCs w:val="24"/>
          <w:lang w:val="kk-KZ"/>
        </w:rPr>
        <w:tab/>
        <w:t>қазір әрі қарай арналу мақсаты әзірше анықталмаған жер. (Егер кәсіпорын жерді иеленуші орналасқан жылжымайтын мүлік ретінде пайдаланатыны немесе әдеттегі шаруашылық қызметтің барысында қысқа мерзімді болашақта сататыны туралы шешім қабылдамаған ретте, жер капитал құнының өсімін алуға арналған деп есептеледі);</w:t>
      </w:r>
      <w:r w:rsidRPr="00511AF3">
        <w:rPr>
          <w:rFonts w:ascii="Times New Roman" w:hAnsi="Times New Roman"/>
          <w:sz w:val="24"/>
          <w:szCs w:val="24"/>
          <w:lang w:val="kk-KZ"/>
        </w:rPr>
        <w:tab/>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lastRenderedPageBreak/>
        <w:t>(с)</w:t>
      </w:r>
      <w:r w:rsidRPr="00511AF3">
        <w:rPr>
          <w:rFonts w:ascii="Times New Roman" w:hAnsi="Times New Roman"/>
          <w:sz w:val="24"/>
          <w:szCs w:val="24"/>
          <w:lang w:val="kk-KZ"/>
        </w:rPr>
        <w:tab/>
        <w:t>кәсіпорынның меншігіндегі (немесе қаржылық жалдау шарты бойынша есеп беретін кәсіпорынның қарауындағы) және операциялық жалгерліктің бір немесе бірнеше шарттары бойынша жалға берілген ғимарат; және</w:t>
      </w:r>
    </w:p>
    <w:p w:rsidR="0087058E"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(d)</w:t>
      </w:r>
      <w:r w:rsidRPr="00511AF3">
        <w:rPr>
          <w:rFonts w:ascii="Times New Roman" w:hAnsi="Times New Roman"/>
          <w:sz w:val="24"/>
          <w:szCs w:val="24"/>
          <w:lang w:val="kk-KZ"/>
        </w:rPr>
        <w:tab/>
        <w:t>қазір бос тұрған, бірақ операциялық жалгерліктің бір немесе бірнеше шарттары бойынша  жалға беруге арналған ғимарат.</w:t>
      </w:r>
    </w:p>
    <w:p w:rsidR="0087058E" w:rsidRPr="00511AF3" w:rsidRDefault="0087058E" w:rsidP="0087058E">
      <w:pPr>
        <w:pStyle w:val="a3"/>
        <w:spacing w:line="240" w:lineRule="auto"/>
        <w:ind w:firstLine="0"/>
        <w:rPr>
          <w:rFonts w:ascii="Times New Roman" w:hAnsi="Times New Roman"/>
          <w:sz w:val="24"/>
          <w:szCs w:val="24"/>
          <w:lang w:val="kk-KZ"/>
        </w:rPr>
      </w:pPr>
      <w:r>
        <w:rPr>
          <w:rFonts w:ascii="Times New Roman" w:hAnsi="Times New Roman"/>
          <w:sz w:val="24"/>
          <w:szCs w:val="24"/>
          <w:lang w:val="kk-KZ"/>
        </w:rPr>
        <w:t xml:space="preserve">        Ж</w:t>
      </w:r>
      <w:r w:rsidRPr="00511AF3">
        <w:rPr>
          <w:rFonts w:ascii="Times New Roman" w:hAnsi="Times New Roman"/>
          <w:sz w:val="24"/>
          <w:szCs w:val="24"/>
          <w:lang w:val="kk-KZ"/>
        </w:rPr>
        <w:t>ылжымайтын мүлікке инвестициялар болып табылмайтын, осы Стандарттың ережелері қолданылмайтын баптардың мысалдары келтірілген:</w:t>
      </w:r>
    </w:p>
    <w:p w:rsidR="0087058E" w:rsidRPr="00511AF3" w:rsidRDefault="0087058E" w:rsidP="0087058E">
      <w:pPr>
        <w:pStyle w:val="a3"/>
        <w:tabs>
          <w:tab w:val="left" w:pos="993"/>
        </w:tabs>
        <w:spacing w:line="240" w:lineRule="auto"/>
        <w:ind w:firstLine="567"/>
        <w:rPr>
          <w:rFonts w:ascii="Times New Roman" w:hAnsi="Times New Roman"/>
          <w:sz w:val="24"/>
          <w:szCs w:val="24"/>
          <w:lang w:val="kk-KZ"/>
        </w:rPr>
      </w:pPr>
      <w:r w:rsidRPr="00511AF3">
        <w:rPr>
          <w:rFonts w:ascii="Times New Roman" w:hAnsi="Times New Roman"/>
          <w:sz w:val="24"/>
          <w:szCs w:val="24"/>
          <w:lang w:val="kk-KZ"/>
        </w:rPr>
        <w:t>(а)</w:t>
      </w:r>
      <w:r w:rsidRPr="00511AF3">
        <w:rPr>
          <w:rFonts w:ascii="Times New Roman" w:hAnsi="Times New Roman"/>
          <w:sz w:val="24"/>
          <w:szCs w:val="24"/>
          <w:lang w:val="kk-KZ"/>
        </w:rPr>
        <w:tab/>
        <w:t>әдеттегі шаруашылық қызметтің барысында сатуға арналған немесе құрылысы салынып жатқан немесе сату мақсатымен қайта құру сатысындағы жылжымайтын мүлік; мысалы, таяу болашақта сатуға немесе қайта құрып, қайта сатуға ғана арналған жылжымайтын мүлік;</w:t>
      </w:r>
    </w:p>
    <w:p w:rsidR="0087058E" w:rsidRPr="00511AF3" w:rsidRDefault="0087058E" w:rsidP="0087058E">
      <w:pPr>
        <w:pStyle w:val="a3"/>
        <w:tabs>
          <w:tab w:val="left" w:pos="993"/>
        </w:tabs>
        <w:spacing w:line="240" w:lineRule="auto"/>
        <w:ind w:firstLine="567"/>
        <w:rPr>
          <w:rFonts w:ascii="Times New Roman" w:hAnsi="Times New Roman"/>
          <w:sz w:val="24"/>
          <w:szCs w:val="24"/>
          <w:lang w:val="kk-KZ"/>
        </w:rPr>
      </w:pPr>
      <w:r w:rsidRPr="00511AF3">
        <w:rPr>
          <w:rFonts w:ascii="Times New Roman" w:hAnsi="Times New Roman"/>
          <w:sz w:val="24"/>
          <w:szCs w:val="24"/>
          <w:lang w:val="kk-KZ"/>
        </w:rPr>
        <w:t>(b)  үшінші тұлғалардың тапсыруы бойынша салынып жатқан немесе қайта құру сатысындағы жылжымайтын мүлік;</w:t>
      </w:r>
    </w:p>
    <w:p w:rsidR="0087058E" w:rsidRPr="00511AF3" w:rsidRDefault="0087058E" w:rsidP="0087058E">
      <w:pPr>
        <w:pStyle w:val="a3"/>
        <w:numPr>
          <w:ilvl w:val="0"/>
          <w:numId w:val="1"/>
        </w:numPr>
        <w:tabs>
          <w:tab w:val="clear" w:pos="1410"/>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иеленуші орналасқан жылжымайтын мүлік, оның ішінде (басқаларымен қоса) иеленуші орналасқан жылжымайтын мүлік ретінде одан әрі пайдалануға арналған жылжымайтын мүлік; қайта құрып, кейіннен иеленуші орналасқан жылжымайтын мүлік ретінде пайдалануға арналған жылжымайтын мүлік; кәсіпорынның қызметкерлері тұратын жылжымайтын мүлік (қызметкерлер рыноктық ставка бойынша жалгерлік ақы төлейтін-төлемейтініне қарамастан), сондай-ақ иеленуші орналасқан және істен шығаруға арналған жылжымайтын мүлік; және</w:t>
      </w:r>
    </w:p>
    <w:p w:rsidR="0087058E" w:rsidRPr="00511AF3" w:rsidRDefault="0087058E" w:rsidP="0087058E">
      <w:pPr>
        <w:pStyle w:val="a3"/>
        <w:numPr>
          <w:ilvl w:val="0"/>
          <w:numId w:val="1"/>
        </w:numPr>
        <w:tabs>
          <w:tab w:val="clear" w:pos="1410"/>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 xml:space="preserve">болашақта жылжымайтын мүлікке инвестициялар ретінде пайдалану болжанып отырған салынып жатқан және қайта құру сатысындағы жылжымайтын мүлік объектісі. </w:t>
      </w:r>
      <w:r>
        <w:rPr>
          <w:rFonts w:ascii="Times New Roman" w:hAnsi="Times New Roman"/>
          <w:sz w:val="24"/>
          <w:szCs w:val="24"/>
          <w:lang w:val="kk-KZ"/>
        </w:rPr>
        <w:t>Б</w:t>
      </w:r>
      <w:r w:rsidRPr="00511AF3">
        <w:rPr>
          <w:rFonts w:ascii="Times New Roman" w:hAnsi="Times New Roman"/>
          <w:sz w:val="24"/>
          <w:szCs w:val="24"/>
          <w:lang w:val="kk-KZ"/>
        </w:rPr>
        <w:t xml:space="preserve">олашақта жылжымайтын мүлікке инвестициялар ретінде одан әрі пайдалану үшін қайта құрылатын қазір бар жылжымайтын мүлікке инвестициялар объектілеріне қолданылады </w:t>
      </w:r>
    </w:p>
    <w:p w:rsidR="0087058E" w:rsidRPr="00511AF3" w:rsidRDefault="0087058E" w:rsidP="0087058E">
      <w:pPr>
        <w:pStyle w:val="a3"/>
        <w:numPr>
          <w:ilvl w:val="0"/>
          <w:numId w:val="1"/>
        </w:numPr>
        <w:tabs>
          <w:tab w:val="clear" w:pos="1410"/>
          <w:tab w:val="num" w:pos="567"/>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Қаржылық жалдау шарты бойынша басқа кәсіпорынға жалға берілген жылжымайтын мүлік.Жекелеген реттерде жылжымайтын мүлік объектісінің бір бөлігі - жалгерлік ақы алу немесе капитал құнының өсімін алу үшін, ал екінші бөлігі тауарлар өндіру немесе жеткізу, қызметтер көрсету үшін немесе әкімшілік мақсаттар үшін пайдаланылуы мүмкін. Егер объектінің аталған бөліктерін бір-біріне тәуелсіз сату мүмкін болса (немесе бір-біріне тәуелсіз қаржылық жалгерлікке беру), кәсіпорын объектінің көрсетілген бөліктерін жеке-жеке ескереді. Ал егер объектінің бөліктерін жеке-жеке сатуға болмаса, осы объектінің аз ғана бөлігі тауар өндіруге немесе жеткізуге, қызмет көрсетуге немесе әкімшілік мақсаттарға арналған болса ғана, объект жылжымайтын мүлікке инвестициялар деп есептеледі.</w:t>
      </w:r>
    </w:p>
    <w:p w:rsidR="0087058E" w:rsidRPr="00511AF3" w:rsidRDefault="0087058E" w:rsidP="0087058E">
      <w:pPr>
        <w:pStyle w:val="a3"/>
        <w:tabs>
          <w:tab w:val="num" w:pos="567"/>
        </w:tabs>
        <w:spacing w:line="240" w:lineRule="auto"/>
        <w:ind w:firstLine="0"/>
        <w:rPr>
          <w:rFonts w:ascii="Times New Roman" w:hAnsi="Times New Roman"/>
          <w:sz w:val="24"/>
          <w:szCs w:val="24"/>
          <w:lang w:val="kk-KZ"/>
        </w:rPr>
      </w:pPr>
      <w:r>
        <w:rPr>
          <w:rFonts w:ascii="Times New Roman" w:hAnsi="Times New Roman"/>
          <w:sz w:val="24"/>
          <w:szCs w:val="24"/>
          <w:lang w:val="kk-KZ"/>
        </w:rPr>
        <w:t xml:space="preserve">          </w:t>
      </w:r>
      <w:r w:rsidRPr="00511AF3">
        <w:rPr>
          <w:rFonts w:ascii="Times New Roman" w:hAnsi="Times New Roman"/>
          <w:sz w:val="24"/>
          <w:szCs w:val="24"/>
          <w:lang w:val="kk-KZ"/>
        </w:rPr>
        <w:t>Кейбір жағдайларда кәсіпорын кәсіпорынға тиесілі жылжымайтын мүлікті жалға алушыларға қосымша қызмет көрсетеді. Кәсіпорын, көрсетілетін қызметтер барлық мәміленің салыстырмалы түрде аз ғана бөлігін құраған жағдайда, осы жылжымайтын мүлікті жылжымайтын мүлікке инвестициялар ретінде қарастырады. Кеңсе үйінің иесі жалға алушыларға осы үйді күзету және ағымдағы пайдалану жөнінде қызмет көрсететін жағдай жоғарыда айтылғанның мысалы болып табылады.</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Басқа жағдайларда көрсетілетін қызметтер неғұрлым маңызды болады. Мысалы, егер кәсіпорын қонақ үйге иелік етіп, оны басқаратын болса, онда тұрғындарға көрсетілетін қызметтер тұтастай келісім үшін маңызды болып табылады. Сөйтіп, иеленуші басқаратын қонақ үй жылжымайтын мүлікке инвестицияны емес, иеленуші орналасқан жылжымайтын мүлікті білдіреді.</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 xml:space="preserve">2.Кейде қосымша қызмет көрсетулер жылжымайтын мүлікті жылжымайтын мүлікке инвестицияларға жатқызуға болмайтындай соншалықты елеулі болатын-болмайтынын анықтау қиын. Мысалы, қонақ үйдің иесі кейде жекелеген міндеттерді орындауды басқару шарты бойынша үшінші тарапқа береді. Ондай шарттардың талаптары алуан түрлі болады. Бір жағынан, иеленуші нақты түрде енжар инвестор жағдайында болуы мүмкін. Екінші жағынан, иеленуші бөтен ұйымға жекелеген жедел басқару міндеттерін бере </w:t>
      </w:r>
      <w:r w:rsidRPr="00511AF3">
        <w:rPr>
          <w:rFonts w:ascii="Times New Roman" w:hAnsi="Times New Roman"/>
          <w:sz w:val="24"/>
          <w:szCs w:val="24"/>
          <w:lang w:val="kk-KZ"/>
        </w:rPr>
        <w:lastRenderedPageBreak/>
        <w:t>алады, бұл жағдайда ол қонақ үйге байланысты ақшалай тасқындардың өзгеру тәуекелін одан әрі көтере береді.</w:t>
      </w:r>
    </w:p>
    <w:p w:rsidR="0087058E" w:rsidRPr="0087058E"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 xml:space="preserve">Объект жылжымайтын мүлікке инвестициялар анықтамасына сәйкес келетінін анықтау үшін, кәсіптік пікірге сүйену қажет. Кейде кәсіпорын өзінің бас кәсіпорны немесе сол топтағы басқа да еншілес кәсіпорны жалға алған және орналасқан жылжымайтын мүлікке ие болады. </w:t>
      </w:r>
      <w:r w:rsidRPr="0087058E">
        <w:rPr>
          <w:rFonts w:ascii="Times New Roman" w:hAnsi="Times New Roman"/>
          <w:sz w:val="24"/>
          <w:szCs w:val="24"/>
          <w:lang w:val="kk-KZ"/>
        </w:rPr>
        <w:t>Мұндай жылжымайтын мүлік шоғырландырылған қаржы есептілігінде жылжымайтын мүлікке инвестициялар ретінде көрсетілмейді, өйткені барлық топтың көзқарасы бойынша, осы объект иеленуші орналасқан жылжымайтын мүлік болып табылады. Алайда, жеке алынған меншіктенуші-кәсіпорынның көзқарасы бойынша, объект, егер ол анықтаманы қанағаттандыратын болса, жылжымайтын мүлікке инвестиция болып табылады. Сондықтан жалға беруші өзінің жеке қаржы есептілігінде аталған жылжымайтын мүлікті жылжымайтын мүлікке инвестициялар ретінде көрсетеді.</w:t>
      </w:r>
    </w:p>
    <w:p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Жылжымайтын мүлікке инвестицияларды мынадай кезде ғана активтердің құрамында тану керек:</w:t>
      </w:r>
    </w:p>
    <w:p w:rsidR="0087058E" w:rsidRPr="0087058E" w:rsidRDefault="0087058E" w:rsidP="0087058E">
      <w:pPr>
        <w:pStyle w:val="a3"/>
        <w:spacing w:line="240" w:lineRule="auto"/>
        <w:ind w:firstLine="0"/>
        <w:rPr>
          <w:rFonts w:ascii="Times New Roman" w:hAnsi="Times New Roman"/>
          <w:bCs/>
          <w:iCs/>
          <w:sz w:val="24"/>
          <w:szCs w:val="24"/>
          <w:lang w:val="kk-KZ"/>
        </w:rPr>
      </w:pPr>
      <w:r w:rsidRPr="0087058E">
        <w:rPr>
          <w:rFonts w:ascii="Times New Roman" w:hAnsi="Times New Roman"/>
          <w:bCs/>
          <w:iCs/>
          <w:sz w:val="24"/>
          <w:szCs w:val="24"/>
          <w:lang w:val="kk-KZ"/>
        </w:rPr>
        <w:t xml:space="preserve">(а) </w:t>
      </w:r>
      <w:r w:rsidRPr="0087058E">
        <w:rPr>
          <w:rFonts w:ascii="Times New Roman" w:hAnsi="Times New Roman"/>
          <w:bCs/>
          <w:iCs/>
          <w:sz w:val="24"/>
          <w:szCs w:val="24"/>
          <w:lang w:val="kk-KZ"/>
        </w:rPr>
        <w:tab/>
        <w:t>жылжымайтын мүлікке инвестициялармен байланысты болашақ экономикалық пайдалардың кәсіпорынға келіп түсу мүмкіндігі бар; және</w:t>
      </w:r>
    </w:p>
    <w:p w:rsidR="0087058E" w:rsidRPr="0087058E" w:rsidRDefault="0087058E" w:rsidP="0087058E">
      <w:pPr>
        <w:pStyle w:val="a3"/>
        <w:spacing w:line="240" w:lineRule="auto"/>
        <w:ind w:firstLine="0"/>
        <w:rPr>
          <w:rFonts w:ascii="Times New Roman" w:hAnsi="Times New Roman"/>
          <w:bCs/>
          <w:iCs/>
          <w:sz w:val="24"/>
          <w:szCs w:val="24"/>
          <w:lang w:val="kk-KZ"/>
        </w:rPr>
      </w:pPr>
      <w:r w:rsidRPr="0087058E">
        <w:rPr>
          <w:rFonts w:ascii="Times New Roman" w:hAnsi="Times New Roman"/>
          <w:bCs/>
          <w:iCs/>
          <w:sz w:val="24"/>
          <w:szCs w:val="24"/>
          <w:lang w:val="kk-KZ"/>
        </w:rPr>
        <w:t xml:space="preserve">(b) </w:t>
      </w:r>
      <w:r w:rsidRPr="0087058E">
        <w:rPr>
          <w:rFonts w:ascii="Times New Roman" w:hAnsi="Times New Roman"/>
          <w:bCs/>
          <w:iCs/>
          <w:sz w:val="24"/>
          <w:szCs w:val="24"/>
          <w:lang w:val="kk-KZ"/>
        </w:rPr>
        <w:tab/>
        <w:t>жылжымайтын мүлікке инвестициялардың құнын сенімді түрде өлшеуге болады.</w:t>
      </w:r>
    </w:p>
    <w:p w:rsidR="0087058E" w:rsidRPr="0087058E" w:rsidRDefault="0087058E" w:rsidP="0087058E">
      <w:pPr>
        <w:pStyle w:val="a3"/>
        <w:spacing w:line="240" w:lineRule="auto"/>
        <w:ind w:firstLine="0"/>
        <w:rPr>
          <w:rFonts w:ascii="Times New Roman" w:hAnsi="Times New Roman"/>
          <w:sz w:val="24"/>
          <w:szCs w:val="24"/>
          <w:lang w:val="kk-KZ"/>
        </w:rPr>
      </w:pPr>
      <w:r w:rsidRPr="0087058E">
        <w:rPr>
          <w:rFonts w:ascii="Times New Roman" w:hAnsi="Times New Roman"/>
          <w:sz w:val="24"/>
          <w:szCs w:val="24"/>
          <w:lang w:val="kk-KZ"/>
        </w:rPr>
        <w:t>Танудың осы принципіне сәйкес кәсіпорын жылжымайтын мүлікке инвестицияларға жұмсалған шығындарды олар туындаған кезде бағалайды. Мұндай шығындар жылжымайтын мүлікке инвестициялар объектісін сатып алған кезде бастапқыда жұмсалған шығындарды және кейіннен объектіні қосымша жабдықтауға, бөлшегін ауыстыруға немесе жылжымайтын мүлік объектісіне қызмет көрсетуге арналған шығындарды қамтиды.</w:t>
      </w:r>
    </w:p>
    <w:p w:rsidR="0087058E" w:rsidRDefault="0087058E" w:rsidP="0087058E">
      <w:pPr>
        <w:rPr>
          <w:lang w:val="kk-KZ"/>
        </w:rPr>
      </w:pPr>
      <w:r w:rsidRPr="00511AF3">
        <w:rPr>
          <w:lang w:val="kk-KZ"/>
        </w:rPr>
        <w:t xml:space="preserve">                               </w:t>
      </w:r>
    </w:p>
    <w:p w:rsidR="0087058E" w:rsidRPr="00511AF3" w:rsidRDefault="0087058E" w:rsidP="0087058E">
      <w:pPr>
        <w:ind w:firstLine="708"/>
        <w:rPr>
          <w:b/>
          <w:lang w:val="kk-KZ"/>
        </w:rPr>
      </w:pPr>
      <w:bookmarkStart w:id="0" w:name="_GoBack"/>
      <w:bookmarkEnd w:id="0"/>
      <w:r w:rsidRPr="00511AF3">
        <w:rPr>
          <w:lang w:val="kk-KZ"/>
        </w:rPr>
        <w:t xml:space="preserve">  </w:t>
      </w:r>
      <w:r w:rsidRPr="00511AF3">
        <w:rPr>
          <w:b/>
          <w:lang w:val="kk-KZ"/>
        </w:rPr>
        <w:t>Өзіндік тексеруге арналған сұрақтар:</w:t>
      </w:r>
    </w:p>
    <w:p w:rsidR="0087058E" w:rsidRPr="00511AF3" w:rsidRDefault="0087058E" w:rsidP="0087058E">
      <w:pPr>
        <w:rPr>
          <w:lang w:val="kk-KZ"/>
        </w:rPr>
      </w:pPr>
      <w:r w:rsidRPr="00511AF3">
        <w:rPr>
          <w:lang w:val="kk-KZ"/>
        </w:rPr>
        <w:t>1.Инвестициялық меншікке  нелер жатады?</w:t>
      </w:r>
    </w:p>
    <w:p w:rsidR="0087058E" w:rsidRPr="00511AF3" w:rsidRDefault="0087058E" w:rsidP="0087058E">
      <w:pPr>
        <w:rPr>
          <w:lang w:val="kk-KZ"/>
        </w:rPr>
      </w:pPr>
      <w:r w:rsidRPr="00511AF3">
        <w:rPr>
          <w:lang w:val="kk-KZ"/>
        </w:rPr>
        <w:t>2.Инвестициялық меншікке анықтама беріңіз.</w:t>
      </w:r>
    </w:p>
    <w:p w:rsidR="007D2FFD" w:rsidRDefault="0087058E"/>
    <w:sectPr w:rsidR="007D2F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885B5D"/>
    <w:multiLevelType w:val="hybridMultilevel"/>
    <w:tmpl w:val="88825262"/>
    <w:lvl w:ilvl="0" w:tplc="8B886462">
      <w:start w:val="2"/>
      <w:numFmt w:val="lowerLetter"/>
      <w:lvlText w:val="(%1)"/>
      <w:lvlJc w:val="left"/>
      <w:pPr>
        <w:tabs>
          <w:tab w:val="num" w:pos="1410"/>
        </w:tabs>
        <w:ind w:left="1410" w:hanging="705"/>
      </w:pPr>
      <w:rPr>
        <w:rFonts w:hint="default"/>
      </w:rPr>
    </w:lvl>
    <w:lvl w:ilvl="1" w:tplc="04190019">
      <w:start w:val="1"/>
      <w:numFmt w:val="lowerLetter"/>
      <w:lvlText w:val="%2."/>
      <w:lvlJc w:val="left"/>
      <w:pPr>
        <w:tabs>
          <w:tab w:val="num" w:pos="1785"/>
        </w:tabs>
        <w:ind w:left="1785" w:hanging="360"/>
      </w:pPr>
    </w:lvl>
    <w:lvl w:ilvl="2" w:tplc="0419001B">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58E"/>
    <w:rsid w:val="002E3830"/>
    <w:rsid w:val="00395F44"/>
    <w:rsid w:val="008705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5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7058E"/>
    <w:pPr>
      <w:spacing w:line="360" w:lineRule="auto"/>
      <w:ind w:firstLine="720"/>
      <w:jc w:val="both"/>
    </w:pPr>
    <w:rPr>
      <w:rFonts w:ascii="Kz Times New Roman" w:hAnsi="Kz Times New Roman"/>
      <w:sz w:val="28"/>
      <w:szCs w:val="20"/>
    </w:rPr>
  </w:style>
  <w:style w:type="character" w:customStyle="1" w:styleId="a4">
    <w:name w:val="Основной текст с отступом Знак"/>
    <w:basedOn w:val="a0"/>
    <w:link w:val="a3"/>
    <w:rsid w:val="0087058E"/>
    <w:rPr>
      <w:rFonts w:ascii="Kz Times New Roman" w:eastAsia="Times New Roman" w:hAnsi="Kz 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5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7058E"/>
    <w:pPr>
      <w:spacing w:line="360" w:lineRule="auto"/>
      <w:ind w:firstLine="720"/>
      <w:jc w:val="both"/>
    </w:pPr>
    <w:rPr>
      <w:rFonts w:ascii="Kz Times New Roman" w:hAnsi="Kz Times New Roman"/>
      <w:sz w:val="28"/>
      <w:szCs w:val="20"/>
    </w:rPr>
  </w:style>
  <w:style w:type="character" w:customStyle="1" w:styleId="a4">
    <w:name w:val="Основной текст с отступом Знак"/>
    <w:basedOn w:val="a0"/>
    <w:link w:val="a3"/>
    <w:rsid w:val="0087058E"/>
    <w:rPr>
      <w:rFonts w:ascii="Kz Times New Roman" w:eastAsia="Times New Roman" w:hAnsi="Kz 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1323</Words>
  <Characters>7542</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2018-09-26T07:23:00Z</dcterms:created>
  <dcterms:modified xsi:type="dcterms:W3CDTF">2018-09-26T07:24:00Z</dcterms:modified>
</cp:coreProperties>
</file>